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9B51" w14:textId="745CDA6E" w:rsidR="00B40409" w:rsidRPr="00B40409" w:rsidRDefault="00B40409" w:rsidP="00B40409">
      <w:pPr>
        <w:keepNext/>
        <w:numPr>
          <w:ilvl w:val="0"/>
          <w:numId w:val="1"/>
        </w:numPr>
        <w:tabs>
          <w:tab w:val="clear" w:pos="720"/>
          <w:tab w:val="num" w:pos="360"/>
        </w:tabs>
        <w:spacing w:before="240"/>
        <w:ind w:left="357" w:hanging="357"/>
        <w:jc w:val="both"/>
        <w:rPr>
          <w:rFonts w:ascii="Arial" w:hAnsi="Arial" w:cs="Arial"/>
          <w:sz w:val="22"/>
          <w:szCs w:val="22"/>
        </w:rPr>
      </w:pPr>
      <w:r>
        <w:rPr>
          <w:rFonts w:ascii="Arial" w:hAnsi="Arial" w:cs="Arial"/>
          <w:sz w:val="22"/>
          <w:szCs w:val="22"/>
        </w:rPr>
        <w:t>T</w:t>
      </w:r>
      <w:r w:rsidRPr="00B40409">
        <w:rPr>
          <w:rFonts w:ascii="Arial" w:hAnsi="Arial" w:cs="Arial"/>
          <w:sz w:val="22"/>
          <w:szCs w:val="22"/>
        </w:rPr>
        <w:t>he Queensland Government has committed to significant emissions reductions targets. Reducing transport and energy sector emissions is a complex and challenging task which requires a multifaceted and holistic solution to deliver greater dividends in the future and minimise higher future costs. Queensland Government (and industry) action and investment is required to deliver a range of broader economic (considerable new jobs and industries), environmental (reduced emissions) and societal (improved health and greater community amenity) benefits to Queensland.</w:t>
      </w:r>
    </w:p>
    <w:p w14:paraId="665ABAEA" w14:textId="243D8B96" w:rsidR="009665B2" w:rsidRDefault="00B40409" w:rsidP="009665B2">
      <w:pPr>
        <w:keepNext/>
        <w:numPr>
          <w:ilvl w:val="0"/>
          <w:numId w:val="1"/>
        </w:numPr>
        <w:tabs>
          <w:tab w:val="clear" w:pos="720"/>
          <w:tab w:val="num" w:pos="360"/>
        </w:tabs>
        <w:spacing w:before="240"/>
        <w:ind w:left="357" w:hanging="357"/>
        <w:jc w:val="both"/>
        <w:rPr>
          <w:rFonts w:ascii="Arial" w:hAnsi="Arial" w:cs="Arial"/>
          <w:sz w:val="22"/>
          <w:szCs w:val="22"/>
        </w:rPr>
      </w:pPr>
      <w:r w:rsidRPr="00B40409">
        <w:rPr>
          <w:rFonts w:ascii="Arial" w:hAnsi="Arial" w:cs="Arial"/>
          <w:i/>
          <w:iCs/>
          <w:sz w:val="22"/>
          <w:szCs w:val="22"/>
        </w:rPr>
        <w:t>Queensland's</w:t>
      </w:r>
      <w:r w:rsidRPr="00B40409">
        <w:rPr>
          <w:rFonts w:ascii="Arial" w:hAnsi="Arial" w:cs="Arial"/>
          <w:i/>
          <w:sz w:val="22"/>
          <w:szCs w:val="22"/>
        </w:rPr>
        <w:t xml:space="preserve"> Zero Emission Vehicle Strategy 2022-2032</w:t>
      </w:r>
      <w:r w:rsidR="002219D7">
        <w:rPr>
          <w:rFonts w:ascii="Arial" w:hAnsi="Arial" w:cs="Arial"/>
          <w:i/>
          <w:sz w:val="22"/>
          <w:szCs w:val="22"/>
        </w:rPr>
        <w:t xml:space="preserve"> </w:t>
      </w:r>
      <w:r w:rsidR="002219D7" w:rsidRPr="002219D7">
        <w:rPr>
          <w:rFonts w:ascii="Arial" w:hAnsi="Arial" w:cs="Arial"/>
          <w:iCs/>
          <w:sz w:val="22"/>
          <w:szCs w:val="22"/>
        </w:rPr>
        <w:t>(ZEV Strategy)</w:t>
      </w:r>
      <w:r w:rsidR="002219D7">
        <w:rPr>
          <w:rFonts w:ascii="Arial" w:hAnsi="Arial" w:cs="Arial"/>
          <w:i/>
          <w:sz w:val="22"/>
          <w:szCs w:val="22"/>
        </w:rPr>
        <w:t xml:space="preserve"> </w:t>
      </w:r>
      <w:r w:rsidRPr="00B40409">
        <w:rPr>
          <w:rFonts w:ascii="Arial" w:hAnsi="Arial" w:cs="Arial"/>
          <w:sz w:val="22"/>
          <w:szCs w:val="22"/>
        </w:rPr>
        <w:t xml:space="preserve">and </w:t>
      </w:r>
      <w:r w:rsidR="008C6B74" w:rsidRPr="00B40409">
        <w:rPr>
          <w:rFonts w:ascii="Arial" w:hAnsi="Arial" w:cs="Arial"/>
          <w:i/>
          <w:iCs/>
          <w:sz w:val="22"/>
          <w:szCs w:val="22"/>
        </w:rPr>
        <w:t>Queensland's</w:t>
      </w:r>
      <w:r w:rsidR="008C6B74" w:rsidRPr="00B40409">
        <w:rPr>
          <w:rFonts w:ascii="Arial" w:hAnsi="Arial" w:cs="Arial"/>
          <w:i/>
          <w:sz w:val="22"/>
          <w:szCs w:val="22"/>
        </w:rPr>
        <w:t xml:space="preserve"> Zero Emission Vehicle </w:t>
      </w:r>
      <w:r w:rsidRPr="00292F57">
        <w:rPr>
          <w:rFonts w:ascii="Arial" w:hAnsi="Arial" w:cs="Arial"/>
          <w:i/>
          <w:iCs/>
          <w:sz w:val="22"/>
          <w:szCs w:val="22"/>
        </w:rPr>
        <w:t>Action Plan 2022-2024</w:t>
      </w:r>
      <w:r w:rsidRPr="00B40409">
        <w:rPr>
          <w:rFonts w:ascii="Arial" w:hAnsi="Arial" w:cs="Arial"/>
          <w:sz w:val="22"/>
          <w:szCs w:val="22"/>
        </w:rPr>
        <w:t xml:space="preserve"> </w:t>
      </w:r>
      <w:r w:rsidR="002219D7">
        <w:rPr>
          <w:rFonts w:ascii="Arial" w:hAnsi="Arial" w:cs="Arial"/>
          <w:sz w:val="22"/>
          <w:szCs w:val="22"/>
        </w:rPr>
        <w:t xml:space="preserve">(Action Plan) </w:t>
      </w:r>
      <w:r w:rsidRPr="00B40409">
        <w:rPr>
          <w:rFonts w:ascii="Arial" w:hAnsi="Arial" w:cs="Arial"/>
          <w:sz w:val="22"/>
          <w:szCs w:val="22"/>
        </w:rPr>
        <w:t>will contribute to Queensland's economic recovery plan through job creation; strengthening Queensland's economy through local manufacturing opportunities; and develop emerging innovative and renewable ZEV industries.</w:t>
      </w:r>
    </w:p>
    <w:p w14:paraId="1B67DA67" w14:textId="49385B28" w:rsidR="009665B2" w:rsidRDefault="009665B2" w:rsidP="009665B2">
      <w:pPr>
        <w:keepNext/>
        <w:numPr>
          <w:ilvl w:val="0"/>
          <w:numId w:val="1"/>
        </w:numPr>
        <w:tabs>
          <w:tab w:val="clear" w:pos="720"/>
          <w:tab w:val="num" w:pos="360"/>
        </w:tabs>
        <w:spacing w:before="240"/>
        <w:ind w:left="357" w:hanging="357"/>
        <w:jc w:val="both"/>
        <w:rPr>
          <w:rFonts w:ascii="Arial" w:hAnsi="Arial" w:cs="Arial"/>
          <w:sz w:val="22"/>
          <w:szCs w:val="22"/>
        </w:rPr>
      </w:pPr>
      <w:r w:rsidRPr="009665B2">
        <w:rPr>
          <w:rFonts w:ascii="Arial" w:hAnsi="Arial" w:cs="Arial"/>
          <w:sz w:val="22"/>
          <w:szCs w:val="22"/>
        </w:rPr>
        <w:t>The ZEV Strategy outlines how Queensland will shift to a zero emissions future and considers the future of transport, how (renewable) energy is used and opportunities to capitalise on new and future technologies that will become available to Queensland over the next 10 years</w:t>
      </w:r>
      <w:r w:rsidR="00BE05FB">
        <w:rPr>
          <w:rFonts w:ascii="Arial" w:hAnsi="Arial" w:cs="Arial"/>
          <w:sz w:val="22"/>
          <w:szCs w:val="22"/>
        </w:rPr>
        <w:t xml:space="preserve"> and position </w:t>
      </w:r>
      <w:r w:rsidR="008C6B74">
        <w:rPr>
          <w:rFonts w:ascii="Arial" w:hAnsi="Arial" w:cs="Arial"/>
          <w:sz w:val="22"/>
          <w:szCs w:val="22"/>
        </w:rPr>
        <w:t xml:space="preserve">the State </w:t>
      </w:r>
      <w:r w:rsidR="00BE05FB">
        <w:rPr>
          <w:rFonts w:ascii="Arial" w:hAnsi="Arial" w:cs="Arial"/>
          <w:sz w:val="22"/>
          <w:szCs w:val="22"/>
        </w:rPr>
        <w:t xml:space="preserve">well </w:t>
      </w:r>
      <w:r w:rsidR="00674D1C">
        <w:rPr>
          <w:rFonts w:ascii="Arial" w:hAnsi="Arial" w:cs="Arial"/>
          <w:sz w:val="22"/>
          <w:szCs w:val="22"/>
        </w:rPr>
        <w:t>post 2032</w:t>
      </w:r>
      <w:r w:rsidR="009F452B">
        <w:rPr>
          <w:rFonts w:ascii="Arial" w:hAnsi="Arial" w:cs="Arial"/>
          <w:sz w:val="22"/>
          <w:szCs w:val="22"/>
        </w:rPr>
        <w:t xml:space="preserve"> in the lead up to net zero by 2050</w:t>
      </w:r>
      <w:r w:rsidR="00BE05FB">
        <w:rPr>
          <w:rFonts w:ascii="Arial" w:hAnsi="Arial" w:cs="Arial"/>
          <w:sz w:val="22"/>
          <w:szCs w:val="22"/>
        </w:rPr>
        <w:t>.</w:t>
      </w:r>
    </w:p>
    <w:p w14:paraId="0654E603" w14:textId="3A7D78AB" w:rsidR="002219D7" w:rsidRPr="005868DB" w:rsidRDefault="002219D7" w:rsidP="002219D7">
      <w:pPr>
        <w:keepNext/>
        <w:numPr>
          <w:ilvl w:val="0"/>
          <w:numId w:val="1"/>
        </w:numPr>
        <w:tabs>
          <w:tab w:val="clear" w:pos="720"/>
          <w:tab w:val="num" w:pos="360"/>
        </w:tabs>
        <w:spacing w:before="240"/>
        <w:ind w:left="357" w:hanging="357"/>
        <w:jc w:val="both"/>
        <w:rPr>
          <w:rFonts w:ascii="Arial" w:hAnsi="Arial" w:cs="Arial"/>
          <w:sz w:val="22"/>
          <w:szCs w:val="22"/>
        </w:rPr>
      </w:pPr>
      <w:r w:rsidRPr="005868DB">
        <w:rPr>
          <w:rFonts w:ascii="Arial" w:hAnsi="Arial" w:cs="Arial"/>
          <w:sz w:val="22"/>
          <w:szCs w:val="22"/>
        </w:rPr>
        <w:t>The ZEV Strategy is underpinned by f</w:t>
      </w:r>
      <w:r w:rsidR="00F55C1A" w:rsidRPr="005868DB">
        <w:rPr>
          <w:rFonts w:ascii="Arial" w:hAnsi="Arial" w:cs="Arial"/>
          <w:sz w:val="22"/>
          <w:szCs w:val="22"/>
        </w:rPr>
        <w:t>ive</w:t>
      </w:r>
      <w:r w:rsidRPr="005868DB">
        <w:rPr>
          <w:rFonts w:ascii="Arial" w:hAnsi="Arial" w:cs="Arial"/>
          <w:sz w:val="22"/>
          <w:szCs w:val="22"/>
        </w:rPr>
        <w:t xml:space="preserve"> priority areas: encouraging cleaner, greener transport modes</w:t>
      </w:r>
      <w:r w:rsidR="008C6B74" w:rsidRPr="005868DB">
        <w:rPr>
          <w:rFonts w:ascii="Arial" w:hAnsi="Arial" w:cs="Arial"/>
          <w:sz w:val="22"/>
          <w:szCs w:val="22"/>
        </w:rPr>
        <w:t xml:space="preserve">; </w:t>
      </w:r>
      <w:r w:rsidR="00F55C1A" w:rsidRPr="005868DB">
        <w:rPr>
          <w:rFonts w:ascii="Arial" w:hAnsi="Arial" w:cs="Arial"/>
          <w:sz w:val="22"/>
          <w:szCs w:val="22"/>
        </w:rPr>
        <w:t xml:space="preserve">building ZEV manufacturing and supply chain capability; </w:t>
      </w:r>
      <w:r w:rsidRPr="005868DB">
        <w:rPr>
          <w:rFonts w:ascii="Arial" w:hAnsi="Arial" w:cs="Arial"/>
          <w:sz w:val="22"/>
          <w:szCs w:val="22"/>
        </w:rPr>
        <w:t>facilitating supportive ZEV infrastructure</w:t>
      </w:r>
      <w:r w:rsidR="008C6B74" w:rsidRPr="005868DB">
        <w:rPr>
          <w:rFonts w:ascii="Arial" w:hAnsi="Arial" w:cs="Arial"/>
          <w:sz w:val="22"/>
          <w:szCs w:val="22"/>
        </w:rPr>
        <w:t xml:space="preserve">; </w:t>
      </w:r>
      <w:r w:rsidRPr="005868DB">
        <w:rPr>
          <w:rFonts w:ascii="Arial" w:hAnsi="Arial" w:cs="Arial"/>
          <w:sz w:val="22"/>
          <w:szCs w:val="22"/>
        </w:rPr>
        <w:t>driving towards renewables and smart-charging</w:t>
      </w:r>
      <w:r w:rsidR="008C6B74" w:rsidRPr="005868DB">
        <w:rPr>
          <w:rFonts w:ascii="Arial" w:hAnsi="Arial" w:cs="Arial"/>
          <w:sz w:val="22"/>
          <w:szCs w:val="22"/>
        </w:rPr>
        <w:t xml:space="preserve">; </w:t>
      </w:r>
      <w:r w:rsidRPr="005868DB">
        <w:rPr>
          <w:rFonts w:ascii="Arial" w:hAnsi="Arial" w:cs="Arial"/>
          <w:sz w:val="22"/>
          <w:szCs w:val="22"/>
        </w:rPr>
        <w:t xml:space="preserve">and partnerships, innovation and advocacy. </w:t>
      </w:r>
    </w:p>
    <w:p w14:paraId="26293307" w14:textId="3E192DF5" w:rsidR="00EF7C5B" w:rsidRDefault="009665B2" w:rsidP="00EF7C5B">
      <w:pPr>
        <w:keepNext/>
        <w:numPr>
          <w:ilvl w:val="0"/>
          <w:numId w:val="1"/>
        </w:numPr>
        <w:tabs>
          <w:tab w:val="clear" w:pos="720"/>
          <w:tab w:val="num" w:pos="360"/>
        </w:tabs>
        <w:spacing w:before="240"/>
        <w:ind w:left="357" w:hanging="357"/>
        <w:jc w:val="both"/>
        <w:rPr>
          <w:rFonts w:ascii="Arial" w:hAnsi="Arial" w:cs="Arial"/>
          <w:sz w:val="22"/>
          <w:szCs w:val="22"/>
        </w:rPr>
      </w:pPr>
      <w:r w:rsidRPr="005868DB">
        <w:rPr>
          <w:rFonts w:ascii="Arial" w:hAnsi="Arial" w:cs="Arial"/>
          <w:sz w:val="22"/>
          <w:szCs w:val="22"/>
        </w:rPr>
        <w:t>A key goal within the ZEV Strategy and Action</w:t>
      </w:r>
      <w:r w:rsidRPr="009665B2">
        <w:rPr>
          <w:rFonts w:ascii="Arial" w:hAnsi="Arial" w:cs="Arial"/>
          <w:sz w:val="22"/>
          <w:szCs w:val="22"/>
        </w:rPr>
        <w:t xml:space="preserve"> Plan is to send a signal to market that, along with other jurisdictions, Queensland is adopting policies to drive ZEV uptake and provide consumers and industry with certainty on actions to reduce emissions, as well as fostering an economic environment to encourage increased innovation and supply of ZEVs.</w:t>
      </w:r>
    </w:p>
    <w:p w14:paraId="1724A38F" w14:textId="0E994283" w:rsidR="001B1BEB" w:rsidRPr="00EF7C5B" w:rsidRDefault="00EF7C5B" w:rsidP="00EF7C5B">
      <w:pPr>
        <w:keepNext/>
        <w:numPr>
          <w:ilvl w:val="0"/>
          <w:numId w:val="1"/>
        </w:numPr>
        <w:tabs>
          <w:tab w:val="clear" w:pos="720"/>
          <w:tab w:val="num" w:pos="360"/>
        </w:tabs>
        <w:spacing w:before="240"/>
        <w:ind w:left="357" w:hanging="357"/>
        <w:jc w:val="both"/>
        <w:rPr>
          <w:rFonts w:ascii="Arial" w:hAnsi="Arial" w:cs="Arial"/>
          <w:sz w:val="22"/>
          <w:szCs w:val="22"/>
        </w:rPr>
      </w:pPr>
      <w:r w:rsidRPr="00EF7C5B">
        <w:rPr>
          <w:rFonts w:ascii="Arial" w:hAnsi="Arial" w:cs="Arial"/>
          <w:sz w:val="22"/>
          <w:szCs w:val="22"/>
        </w:rPr>
        <w:t>The Action Plan focusses on key initiatives to rapidly accelerate the shift to ZEVs, including ZEV purchase incentives, ZEV fleet support, ZEV charging infrastructure, and supporting industries to transition to ZEVs through manufacturing, supply chains, skills and training</w:t>
      </w:r>
      <w:r>
        <w:rPr>
          <w:rFonts w:ascii="Arial" w:hAnsi="Arial" w:cs="Arial"/>
          <w:sz w:val="22"/>
          <w:szCs w:val="22"/>
        </w:rPr>
        <w:t>.</w:t>
      </w:r>
    </w:p>
    <w:p w14:paraId="78E47D09" w14:textId="64603656" w:rsidR="00671E52" w:rsidRDefault="00D6589B" w:rsidP="001D3296">
      <w:pPr>
        <w:keepNext/>
        <w:numPr>
          <w:ilvl w:val="0"/>
          <w:numId w:val="1"/>
        </w:numPr>
        <w:tabs>
          <w:tab w:val="clear" w:pos="720"/>
          <w:tab w:val="num" w:pos="360"/>
        </w:tabs>
        <w:spacing w:before="240"/>
        <w:ind w:left="357" w:hanging="357"/>
        <w:jc w:val="both"/>
        <w:rPr>
          <w:rFonts w:ascii="Arial" w:hAnsi="Arial" w:cs="Arial"/>
          <w:sz w:val="22"/>
          <w:szCs w:val="22"/>
        </w:rPr>
      </w:pPr>
      <w:r w:rsidRPr="00671E52">
        <w:rPr>
          <w:rFonts w:ascii="Arial" w:hAnsi="Arial" w:cs="Arial"/>
          <w:sz w:val="22"/>
          <w:szCs w:val="22"/>
          <w:u w:val="single"/>
        </w:rPr>
        <w:t>Cabinet approved</w:t>
      </w:r>
      <w:r w:rsidRPr="00671E52">
        <w:rPr>
          <w:rFonts w:ascii="Arial" w:hAnsi="Arial" w:cs="Arial"/>
          <w:sz w:val="22"/>
          <w:szCs w:val="22"/>
        </w:rPr>
        <w:t xml:space="preserve"> </w:t>
      </w:r>
      <w:r w:rsidR="00DD4F3C">
        <w:rPr>
          <w:rFonts w:ascii="Arial" w:hAnsi="Arial" w:cs="Arial"/>
          <w:sz w:val="22"/>
          <w:szCs w:val="22"/>
        </w:rPr>
        <w:t xml:space="preserve">the </w:t>
      </w:r>
      <w:r w:rsidR="00ED3ECA" w:rsidRPr="00671E52">
        <w:rPr>
          <w:rFonts w:ascii="Arial" w:hAnsi="Arial" w:cs="Arial"/>
          <w:sz w:val="22"/>
          <w:szCs w:val="22"/>
        </w:rPr>
        <w:t>public release of Q</w:t>
      </w:r>
      <w:r w:rsidR="00ED3ECA" w:rsidRPr="00671E52">
        <w:rPr>
          <w:rFonts w:ascii="Arial" w:hAnsi="Arial" w:cs="Arial"/>
          <w:i/>
          <w:iCs/>
          <w:sz w:val="22"/>
          <w:szCs w:val="22"/>
        </w:rPr>
        <w:t>ueensland's Zero Emission Vehicle Strategy 2022-2032</w:t>
      </w:r>
      <w:r w:rsidR="00ED3ECA" w:rsidRPr="00671E52">
        <w:rPr>
          <w:rFonts w:ascii="Arial" w:hAnsi="Arial" w:cs="Arial"/>
          <w:sz w:val="22"/>
          <w:szCs w:val="22"/>
        </w:rPr>
        <w:t xml:space="preserve"> and </w:t>
      </w:r>
      <w:r w:rsidR="00ED3ECA" w:rsidRPr="00671E52">
        <w:rPr>
          <w:rFonts w:ascii="Arial" w:hAnsi="Arial" w:cs="Arial"/>
          <w:i/>
          <w:iCs/>
          <w:sz w:val="22"/>
          <w:szCs w:val="22"/>
        </w:rPr>
        <w:t>Queensland's Zero Emission Vehicle Action Plan 2022-</w:t>
      </w:r>
      <w:r w:rsidR="00671E52" w:rsidRPr="00671E52">
        <w:rPr>
          <w:rFonts w:ascii="Arial" w:hAnsi="Arial" w:cs="Arial"/>
          <w:i/>
          <w:iCs/>
          <w:sz w:val="22"/>
          <w:szCs w:val="22"/>
        </w:rPr>
        <w:t>2024</w:t>
      </w:r>
      <w:r w:rsidR="008C6B74">
        <w:rPr>
          <w:rFonts w:ascii="Arial" w:hAnsi="Arial" w:cs="Arial"/>
          <w:sz w:val="22"/>
          <w:szCs w:val="22"/>
        </w:rPr>
        <w:t>.</w:t>
      </w:r>
    </w:p>
    <w:p w14:paraId="4000C4BA" w14:textId="56C5AF57" w:rsidR="00D6589B" w:rsidRPr="00671E52" w:rsidRDefault="00D6589B" w:rsidP="00C80AE3">
      <w:pPr>
        <w:keepNext/>
        <w:numPr>
          <w:ilvl w:val="0"/>
          <w:numId w:val="1"/>
        </w:numPr>
        <w:tabs>
          <w:tab w:val="clear" w:pos="720"/>
          <w:tab w:val="num" w:pos="360"/>
        </w:tabs>
        <w:spacing w:before="360"/>
        <w:ind w:left="357" w:hanging="357"/>
        <w:jc w:val="both"/>
        <w:rPr>
          <w:rFonts w:ascii="Arial" w:hAnsi="Arial" w:cs="Arial"/>
          <w:sz w:val="22"/>
          <w:szCs w:val="22"/>
        </w:rPr>
      </w:pPr>
      <w:r w:rsidRPr="00671E52">
        <w:rPr>
          <w:rFonts w:ascii="Arial" w:hAnsi="Arial" w:cs="Arial"/>
          <w:i/>
          <w:sz w:val="22"/>
          <w:szCs w:val="22"/>
          <w:u w:val="single"/>
        </w:rPr>
        <w:t>Attachments</w:t>
      </w:r>
    </w:p>
    <w:p w14:paraId="21CC76F6" w14:textId="2CB27F90" w:rsidR="00E108CB" w:rsidRPr="00E108CB" w:rsidRDefault="00F02C4C" w:rsidP="00E108CB">
      <w:pPr>
        <w:numPr>
          <w:ilvl w:val="0"/>
          <w:numId w:val="2"/>
        </w:numPr>
        <w:spacing w:before="120"/>
        <w:ind w:left="811"/>
        <w:jc w:val="both"/>
        <w:rPr>
          <w:rFonts w:ascii="Arial" w:hAnsi="Arial" w:cs="Arial"/>
          <w:i/>
          <w:iCs/>
          <w:sz w:val="22"/>
          <w:szCs w:val="22"/>
        </w:rPr>
      </w:pPr>
      <w:hyperlink r:id="rId10" w:history="1">
        <w:r w:rsidR="00E108CB" w:rsidRPr="00370BA8">
          <w:rPr>
            <w:rStyle w:val="Hyperlink"/>
            <w:rFonts w:ascii="Arial" w:hAnsi="Arial" w:cs="Arial"/>
            <w:i/>
            <w:iCs/>
            <w:sz w:val="22"/>
            <w:szCs w:val="22"/>
          </w:rPr>
          <w:t>Queensland's Zero Emission Vehicle Strategy 2022-2032</w:t>
        </w:r>
      </w:hyperlink>
      <w:r w:rsidR="00E108CB" w:rsidRPr="00E108CB">
        <w:rPr>
          <w:rFonts w:ascii="Arial" w:hAnsi="Arial" w:cs="Arial"/>
          <w:i/>
          <w:iCs/>
          <w:sz w:val="22"/>
          <w:szCs w:val="22"/>
        </w:rPr>
        <w:t xml:space="preserve"> </w:t>
      </w:r>
    </w:p>
    <w:p w14:paraId="5BE7B6B4" w14:textId="48427C24" w:rsidR="00E108CB" w:rsidRPr="00E108CB" w:rsidRDefault="00F02C4C" w:rsidP="00E108CB">
      <w:pPr>
        <w:numPr>
          <w:ilvl w:val="0"/>
          <w:numId w:val="2"/>
        </w:numPr>
        <w:spacing w:before="120"/>
        <w:ind w:left="811"/>
        <w:jc w:val="both"/>
        <w:rPr>
          <w:rFonts w:ascii="Arial" w:hAnsi="Arial" w:cs="Arial"/>
          <w:i/>
          <w:iCs/>
          <w:sz w:val="22"/>
          <w:szCs w:val="22"/>
        </w:rPr>
      </w:pPr>
      <w:hyperlink r:id="rId11" w:history="1">
        <w:r w:rsidR="00E108CB" w:rsidRPr="00370BA8">
          <w:rPr>
            <w:rStyle w:val="Hyperlink"/>
            <w:rFonts w:ascii="Arial" w:hAnsi="Arial" w:cs="Arial"/>
            <w:i/>
            <w:iCs/>
            <w:sz w:val="22"/>
            <w:szCs w:val="22"/>
          </w:rPr>
          <w:t>Queensland's Zero Emission Vehicle Action Plan 2022-2024</w:t>
        </w:r>
      </w:hyperlink>
    </w:p>
    <w:sectPr w:rsidR="00E108CB" w:rsidRPr="00E108CB" w:rsidSect="00C63C62">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9114" w14:textId="77777777" w:rsidR="00C2303B" w:rsidRDefault="00C2303B" w:rsidP="00D6589B">
      <w:r>
        <w:separator/>
      </w:r>
    </w:p>
  </w:endnote>
  <w:endnote w:type="continuationSeparator" w:id="0">
    <w:p w14:paraId="328D2500" w14:textId="77777777" w:rsidR="00C2303B" w:rsidRDefault="00C2303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3E75" w14:textId="77777777" w:rsidR="00C2303B" w:rsidRDefault="00C2303B" w:rsidP="00D6589B">
      <w:r>
        <w:separator/>
      </w:r>
    </w:p>
  </w:footnote>
  <w:footnote w:type="continuationSeparator" w:id="0">
    <w:p w14:paraId="6663BBE1" w14:textId="77777777" w:rsidR="00C2303B" w:rsidRDefault="00C2303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40F5" w14:textId="77777777" w:rsidR="00F17D93" w:rsidRPr="00937A4A" w:rsidRDefault="00F17D93"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919BF3C" w14:textId="77777777" w:rsidR="00F17D93" w:rsidRPr="00937A4A" w:rsidRDefault="00F17D93"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BCA3E87" w14:textId="00AF8C10" w:rsidR="00F17D93" w:rsidRPr="00937A4A" w:rsidRDefault="00F17D93"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DA3671">
      <w:rPr>
        <w:rFonts w:ascii="Arial" w:hAnsi="Arial" w:cs="Arial"/>
        <w:b/>
        <w:color w:val="auto"/>
        <w:sz w:val="22"/>
        <w:szCs w:val="22"/>
        <w:lang w:eastAsia="en-US"/>
      </w:rPr>
      <w:t>March 2022</w:t>
    </w:r>
  </w:p>
  <w:p w14:paraId="36F6550B" w14:textId="22C08486" w:rsidR="00667419" w:rsidRPr="00DA3671" w:rsidRDefault="00667419" w:rsidP="00D6589B">
    <w:pPr>
      <w:pStyle w:val="Header"/>
      <w:spacing w:before="120"/>
      <w:rPr>
        <w:rFonts w:ascii="Arial" w:hAnsi="Arial" w:cs="Arial"/>
        <w:b/>
        <w:i/>
        <w:iCs/>
        <w:sz w:val="22"/>
        <w:szCs w:val="22"/>
        <w:u w:val="single"/>
      </w:rPr>
    </w:pPr>
    <w:r w:rsidRPr="00667419">
      <w:rPr>
        <w:rFonts w:ascii="Arial" w:hAnsi="Arial" w:cs="Arial"/>
        <w:b/>
        <w:i/>
        <w:iCs/>
        <w:sz w:val="22"/>
        <w:szCs w:val="22"/>
        <w:u w:val="single"/>
      </w:rPr>
      <w:t xml:space="preserve">Queensland's Zero Emission Vehicle Strategy 2022-2032 </w:t>
    </w:r>
    <w:r w:rsidRPr="00292F57">
      <w:rPr>
        <w:rFonts w:ascii="Arial" w:hAnsi="Arial" w:cs="Arial"/>
        <w:b/>
        <w:sz w:val="22"/>
        <w:szCs w:val="22"/>
        <w:u w:val="single"/>
      </w:rPr>
      <w:t>and</w:t>
    </w:r>
    <w:r w:rsidRPr="00667419">
      <w:rPr>
        <w:rFonts w:ascii="Arial" w:hAnsi="Arial" w:cs="Arial"/>
        <w:b/>
        <w:i/>
        <w:iCs/>
        <w:sz w:val="22"/>
        <w:szCs w:val="22"/>
        <w:u w:val="single"/>
      </w:rPr>
      <w:t xml:space="preserve"> Action Plan 2022-2024</w:t>
    </w:r>
  </w:p>
  <w:p w14:paraId="29D17052" w14:textId="2C722E2F" w:rsidR="00F17D93" w:rsidRDefault="00F17D93" w:rsidP="00D6589B">
    <w:pPr>
      <w:pStyle w:val="Header"/>
      <w:spacing w:before="120"/>
      <w:rPr>
        <w:rFonts w:ascii="Arial" w:hAnsi="Arial" w:cs="Arial"/>
        <w:b/>
        <w:sz w:val="22"/>
        <w:szCs w:val="22"/>
        <w:u w:val="single"/>
      </w:rPr>
    </w:pPr>
    <w:r>
      <w:rPr>
        <w:rFonts w:ascii="Arial" w:hAnsi="Arial" w:cs="Arial"/>
        <w:b/>
        <w:sz w:val="22"/>
        <w:szCs w:val="22"/>
        <w:u w:val="single"/>
      </w:rPr>
      <w:t>Minister</w:t>
    </w:r>
    <w:r w:rsidR="00DA3671">
      <w:rPr>
        <w:rFonts w:ascii="Arial" w:hAnsi="Arial" w:cs="Arial"/>
        <w:b/>
        <w:sz w:val="22"/>
        <w:szCs w:val="22"/>
        <w:u w:val="single"/>
      </w:rPr>
      <w:t xml:space="preserve"> for Transport and Main Roads</w:t>
    </w:r>
  </w:p>
  <w:p w14:paraId="62CEC311" w14:textId="77777777" w:rsidR="00F17D93" w:rsidRDefault="00F17D93"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8F5"/>
    <w:multiLevelType w:val="hybridMultilevel"/>
    <w:tmpl w:val="9028B4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642892"/>
    <w:multiLevelType w:val="hybridMultilevel"/>
    <w:tmpl w:val="565A544A"/>
    <w:lvl w:ilvl="0" w:tplc="0C090001">
      <w:start w:val="1"/>
      <w:numFmt w:val="bullet"/>
      <w:lvlText w:val=""/>
      <w:lvlJc w:val="left"/>
      <w:pPr>
        <w:ind w:left="720" w:hanging="360"/>
      </w:pPr>
      <w:rPr>
        <w:rFonts w:ascii="Symbol" w:hAnsi="Symbol" w:hint="default"/>
      </w:rPr>
    </w:lvl>
    <w:lvl w:ilvl="1" w:tplc="19D66A2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3606FD"/>
    <w:multiLevelType w:val="hybridMultilevel"/>
    <w:tmpl w:val="B5D4F538"/>
    <w:lvl w:ilvl="0" w:tplc="0C090001">
      <w:start w:val="1"/>
      <w:numFmt w:val="bullet"/>
      <w:lvlText w:val=""/>
      <w:lvlJc w:val="left"/>
      <w:pPr>
        <w:ind w:left="360" w:hanging="360"/>
      </w:pPr>
      <w:rPr>
        <w:rFonts w:ascii="Symbol" w:hAnsi="Symbol" w:hint="default"/>
      </w:rPr>
    </w:lvl>
    <w:lvl w:ilvl="1" w:tplc="0C09000D">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5BE4382"/>
    <w:multiLevelType w:val="hybridMultilevel"/>
    <w:tmpl w:val="9132A542"/>
    <w:lvl w:ilvl="0" w:tplc="CF0A626C">
      <w:start w:val="1"/>
      <w:numFmt w:val="decimal"/>
      <w:lvlText w:val="%1."/>
      <w:lvlJc w:val="left"/>
      <w:pPr>
        <w:tabs>
          <w:tab w:val="num" w:pos="360"/>
        </w:tabs>
        <w:ind w:left="360" w:hanging="360"/>
      </w:pPr>
      <w:rPr>
        <w:b w:val="0"/>
        <w:bCs/>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61900611">
    <w:abstractNumId w:val="5"/>
  </w:num>
  <w:num w:numId="2" w16cid:durableId="1907758060">
    <w:abstractNumId w:val="4"/>
  </w:num>
  <w:num w:numId="3" w16cid:durableId="608514941">
    <w:abstractNumId w:val="0"/>
  </w:num>
  <w:num w:numId="4" w16cid:durableId="1531799616">
    <w:abstractNumId w:val="2"/>
  </w:num>
  <w:num w:numId="5" w16cid:durableId="1658415967">
    <w:abstractNumId w:val="1"/>
  </w:num>
  <w:num w:numId="6" w16cid:durableId="428745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37563"/>
    <w:rsid w:val="00080F8F"/>
    <w:rsid w:val="000B3412"/>
    <w:rsid w:val="0010384C"/>
    <w:rsid w:val="00174117"/>
    <w:rsid w:val="0019348E"/>
    <w:rsid w:val="001B1BEB"/>
    <w:rsid w:val="001D3296"/>
    <w:rsid w:val="00205B4D"/>
    <w:rsid w:val="002219D7"/>
    <w:rsid w:val="00292F57"/>
    <w:rsid w:val="002B4259"/>
    <w:rsid w:val="002B72B6"/>
    <w:rsid w:val="002C7E27"/>
    <w:rsid w:val="00334F37"/>
    <w:rsid w:val="00370BA8"/>
    <w:rsid w:val="003A3BDD"/>
    <w:rsid w:val="003F30D7"/>
    <w:rsid w:val="004135AE"/>
    <w:rsid w:val="004448F4"/>
    <w:rsid w:val="00501C66"/>
    <w:rsid w:val="0054565E"/>
    <w:rsid w:val="00550873"/>
    <w:rsid w:val="005868DB"/>
    <w:rsid w:val="00667419"/>
    <w:rsid w:val="00671E52"/>
    <w:rsid w:val="00674D1C"/>
    <w:rsid w:val="006849FC"/>
    <w:rsid w:val="006E5C47"/>
    <w:rsid w:val="007265D0"/>
    <w:rsid w:val="00732E22"/>
    <w:rsid w:val="00741C20"/>
    <w:rsid w:val="00774621"/>
    <w:rsid w:val="0078017A"/>
    <w:rsid w:val="007E1221"/>
    <w:rsid w:val="007F44F4"/>
    <w:rsid w:val="00870E20"/>
    <w:rsid w:val="008C6B74"/>
    <w:rsid w:val="008F1776"/>
    <w:rsid w:val="00904077"/>
    <w:rsid w:val="00937A4A"/>
    <w:rsid w:val="009665B2"/>
    <w:rsid w:val="009F452B"/>
    <w:rsid w:val="00A86E65"/>
    <w:rsid w:val="00AA4DE7"/>
    <w:rsid w:val="00AF3D19"/>
    <w:rsid w:val="00B40409"/>
    <w:rsid w:val="00B97B24"/>
    <w:rsid w:val="00BE05FB"/>
    <w:rsid w:val="00C2303B"/>
    <w:rsid w:val="00C63C62"/>
    <w:rsid w:val="00C75E67"/>
    <w:rsid w:val="00C80AE3"/>
    <w:rsid w:val="00CB1501"/>
    <w:rsid w:val="00CD7A50"/>
    <w:rsid w:val="00CF0D8A"/>
    <w:rsid w:val="00D072C6"/>
    <w:rsid w:val="00D41DFB"/>
    <w:rsid w:val="00D6589B"/>
    <w:rsid w:val="00DA3671"/>
    <w:rsid w:val="00DD4F3C"/>
    <w:rsid w:val="00DD6824"/>
    <w:rsid w:val="00E108CB"/>
    <w:rsid w:val="00E3724C"/>
    <w:rsid w:val="00ED3ECA"/>
    <w:rsid w:val="00EF7C5B"/>
    <w:rsid w:val="00F02C4C"/>
    <w:rsid w:val="00F17D93"/>
    <w:rsid w:val="00F45B99"/>
    <w:rsid w:val="00F53135"/>
    <w:rsid w:val="00F55C1A"/>
    <w:rsid w:val="00F77CE0"/>
    <w:rsid w:val="00FD07F4"/>
    <w:rsid w:val="66A944A6"/>
    <w:rsid w:val="76175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91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F17D93"/>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Hyperlink">
    <w:name w:val="Hyperlink"/>
    <w:basedOn w:val="DefaultParagraphFont"/>
    <w:uiPriority w:val="99"/>
    <w:unhideWhenUsed/>
    <w:rsid w:val="00F17D93"/>
    <w:rPr>
      <w:color w:val="0563C1" w:themeColor="hyperlink"/>
      <w:u w:val="single"/>
    </w:rPr>
  </w:style>
  <w:style w:type="character" w:styleId="UnresolvedMention">
    <w:name w:val="Unresolved Mention"/>
    <w:basedOn w:val="DefaultParagraphFont"/>
    <w:uiPriority w:val="99"/>
    <w:semiHidden/>
    <w:unhideWhenUsed/>
    <w:rsid w:val="00E3724C"/>
    <w:rPr>
      <w:color w:val="605E5C"/>
      <w:shd w:val="clear" w:color="auto" w:fill="E1DFDD"/>
    </w:rPr>
  </w:style>
  <w:style w:type="character" w:styleId="FollowedHyperlink">
    <w:name w:val="FollowedHyperlink"/>
    <w:basedOn w:val="DefaultParagraphFont"/>
    <w:uiPriority w:val="99"/>
    <w:semiHidden/>
    <w:unhideWhenUsed/>
    <w:rsid w:val="00E3724C"/>
    <w:rPr>
      <w:color w:val="954F72" w:themeColor="followedHyperlink"/>
      <w:u w:val="single"/>
    </w:rPr>
  </w:style>
  <w:style w:type="paragraph" w:styleId="Revision">
    <w:name w:val="Revision"/>
    <w:hidden/>
    <w:uiPriority w:val="99"/>
    <w:semiHidden/>
    <w:rsid w:val="00FD07F4"/>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Plan.PDF" TargetMode="External"/><Relationship Id="rId5" Type="http://schemas.openxmlformats.org/officeDocument/2006/relationships/styles" Target="styles.xml"/><Relationship Id="rId10" Type="http://schemas.openxmlformats.org/officeDocument/2006/relationships/hyperlink" Target="Attachments/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01215-FFC2-4451-8E72-EED27C1E5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A7396-3231-4F1D-B4F1-AD1FE87FC91B}">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3.xml><?xml version="1.0" encoding="utf-8"?>
<ds:datastoreItem xmlns:ds="http://schemas.openxmlformats.org/officeDocument/2006/customXml" ds:itemID="{F165B3A8-7A4C-4D89-B627-93412749F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351</Words>
  <Characters>2147</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Proactive Release Summary template</vt:lpstr>
    </vt:vector>
  </TitlesOfParts>
  <Company/>
  <LinksUpToDate>false</LinksUpToDate>
  <CharactersWithSpaces>2492</CharactersWithSpaces>
  <SharedDoc>false</SharedDoc>
  <HyperlinkBase>https://www.cabinet.qld.gov.au/documents/2022/Mar/ZeroEmission/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16</cp:revision>
  <dcterms:created xsi:type="dcterms:W3CDTF">2022-02-25T06:44:00Z</dcterms:created>
  <dcterms:modified xsi:type="dcterms:W3CDTF">2022-09-16T00:18:00Z</dcterms:modified>
  <cp:category>Climate_Change,Environment,Industry_Development,Transport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MediaServiceImageTags">
    <vt:lpwstr/>
  </property>
  <property fmtid="{D5CDD505-2E9C-101B-9397-08002B2CF9AE}" pid="4" name="MSIP_Label_282828d4-d65e-4c38-b4f3-1feba3142871_Enabled">
    <vt:lpwstr>true</vt:lpwstr>
  </property>
  <property fmtid="{D5CDD505-2E9C-101B-9397-08002B2CF9AE}" pid="5" name="MSIP_Label_282828d4-d65e-4c38-b4f3-1feba3142871_SetDate">
    <vt:lpwstr>2022-09-16T00:18:02Z</vt:lpwstr>
  </property>
  <property fmtid="{D5CDD505-2E9C-101B-9397-08002B2CF9AE}" pid="6" name="MSIP_Label_282828d4-d65e-4c38-b4f3-1feba3142871_Method">
    <vt:lpwstr>Standard</vt:lpwstr>
  </property>
  <property fmtid="{D5CDD505-2E9C-101B-9397-08002B2CF9AE}" pid="7" name="MSIP_Label_282828d4-d65e-4c38-b4f3-1feba3142871_Name">
    <vt:lpwstr>OFFICIAL</vt:lpwstr>
  </property>
  <property fmtid="{D5CDD505-2E9C-101B-9397-08002B2CF9AE}" pid="8" name="MSIP_Label_282828d4-d65e-4c38-b4f3-1feba3142871_SiteId">
    <vt:lpwstr>51778d2a-a6ab-4c76-97dc-782782d65046</vt:lpwstr>
  </property>
  <property fmtid="{D5CDD505-2E9C-101B-9397-08002B2CF9AE}" pid="9" name="MSIP_Label_282828d4-d65e-4c38-b4f3-1feba3142871_ActionId">
    <vt:lpwstr>9a1a9f6e-539e-41bb-8f47-a3a99aa452cb</vt:lpwstr>
  </property>
  <property fmtid="{D5CDD505-2E9C-101B-9397-08002B2CF9AE}" pid="10" name="MSIP_Label_282828d4-d65e-4c38-b4f3-1feba3142871_ContentBits">
    <vt:lpwstr>0</vt:lpwstr>
  </property>
</Properties>
</file>